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00" w:rsidRPr="0043703C" w:rsidRDefault="00657100" w:rsidP="0043703C">
      <w:pPr>
        <w:autoSpaceDE w:val="0"/>
        <w:autoSpaceDN w:val="0"/>
        <w:adjustRightInd w:val="0"/>
        <w:spacing w:after="0" w:line="240" w:lineRule="auto"/>
        <w:jc w:val="right"/>
        <w:rPr>
          <w:rFonts w:ascii="Aparajita" w:hAnsi="Aparajita" w:cs="Aparajita"/>
          <w:b/>
          <w:bCs/>
          <w:color w:val="4F6228" w:themeColor="accent3" w:themeShade="80"/>
          <w:sz w:val="48"/>
          <w:szCs w:val="48"/>
          <w:lang w:bidi="mr-IN"/>
        </w:rPr>
      </w:pPr>
      <w:r w:rsidRPr="0043703C">
        <w:rPr>
          <w:rFonts w:ascii="Arial Unicode MS" w:eastAsia="Arial Unicode MS" w:hAnsi="Arial Unicode MS" w:cs="Arial Unicode MS"/>
          <w:noProof/>
          <w:color w:val="4F6228" w:themeColor="accent3" w:themeShade="80"/>
          <w:sz w:val="24"/>
          <w:lang w:bidi="mr-IN"/>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933450" cy="1019175"/>
            <wp:effectExtent l="19050" t="0" r="0" b="0"/>
            <wp:wrapNone/>
            <wp:docPr id="3" name="Picture 0" descr="IMG-201705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503-WA0002.jpg"/>
                    <pic:cNvPicPr/>
                  </pic:nvPicPr>
                  <pic:blipFill>
                    <a:blip r:embed="rId6" cstate="print"/>
                    <a:stretch>
                      <a:fillRect/>
                    </a:stretch>
                  </pic:blipFill>
                  <pic:spPr>
                    <a:xfrm>
                      <a:off x="0" y="0"/>
                      <a:ext cx="933450" cy="1019175"/>
                    </a:xfrm>
                    <a:prstGeom prst="rect">
                      <a:avLst/>
                    </a:prstGeom>
                  </pic:spPr>
                </pic:pic>
              </a:graphicData>
            </a:graphic>
          </wp:anchor>
        </w:drawing>
      </w:r>
      <w:r w:rsidRPr="0043703C">
        <w:rPr>
          <w:rFonts w:ascii="Aparajita" w:eastAsia="Arial Unicode MS" w:hAnsi="Aparajita" w:cs="Aparajita"/>
          <w:b/>
          <w:bCs/>
          <w:color w:val="4F6228" w:themeColor="accent3" w:themeShade="80"/>
          <w:sz w:val="48"/>
          <w:szCs w:val="48"/>
          <w:cs/>
          <w:lang w:bidi="hi-IN"/>
        </w:rPr>
        <w:t>कर</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सल्लागार</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असोसिएशन</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रत्नागिरी</w:t>
      </w:r>
      <w:r w:rsidRPr="0043703C">
        <w:rPr>
          <w:rFonts w:ascii="Aparajita" w:eastAsia="Arial Unicode MS" w:hAnsi="Aparajita" w:cs="Aparajita"/>
          <w:b/>
          <w:bCs/>
          <w:color w:val="4F6228" w:themeColor="accent3" w:themeShade="80"/>
          <w:sz w:val="48"/>
          <w:szCs w:val="44"/>
        </w:rPr>
        <w:t xml:space="preserve"> </w:t>
      </w:r>
      <w:r w:rsidRPr="0043703C">
        <w:rPr>
          <w:rFonts w:ascii="Aparajita" w:eastAsia="Arial Unicode MS" w:hAnsi="Aparajita" w:cs="Aparajita"/>
          <w:b/>
          <w:bCs/>
          <w:color w:val="4F6228" w:themeColor="accent3" w:themeShade="80"/>
          <w:sz w:val="48"/>
          <w:szCs w:val="48"/>
          <w:cs/>
          <w:lang w:bidi="hi-IN"/>
        </w:rPr>
        <w:t>जिल्हा</w:t>
      </w:r>
    </w:p>
    <w:p w:rsidR="00341434" w:rsidRPr="0043703C" w:rsidRDefault="00657100" w:rsidP="0043703C">
      <w:pPr>
        <w:pStyle w:val="NoSpacing"/>
        <w:jc w:val="right"/>
        <w:rPr>
          <w:rFonts w:ascii="CopperplateGothic-Bold" w:hAnsi="CopperplateGothic-Bold" w:cs="CopperplateGothic-Bold"/>
          <w:b/>
          <w:bCs/>
          <w:color w:val="76923C" w:themeColor="accent3" w:themeShade="BF"/>
          <w:sz w:val="24"/>
          <w:szCs w:val="24"/>
        </w:rPr>
      </w:pPr>
      <w:r w:rsidRPr="0043703C">
        <w:rPr>
          <w:rFonts w:ascii="CopperplateGothic-Bold" w:hAnsi="CopperplateGothic-Bold" w:cs="CopperplateGothic-Bold"/>
          <w:b/>
          <w:bCs/>
          <w:color w:val="76923C" w:themeColor="accent3" w:themeShade="BF"/>
          <w:sz w:val="24"/>
          <w:szCs w:val="24"/>
        </w:rPr>
        <w:t>(TAX PRACTITIONER</w:t>
      </w:r>
      <w:r w:rsidR="0043703C" w:rsidRPr="0043703C">
        <w:rPr>
          <w:rFonts w:ascii="CopperplateGothic-Bold" w:hAnsi="CopperplateGothic-Bold" w:cs="CopperplateGothic-Bold"/>
          <w:b/>
          <w:bCs/>
          <w:color w:val="76923C" w:themeColor="accent3" w:themeShade="BF"/>
          <w:sz w:val="24"/>
          <w:szCs w:val="24"/>
        </w:rPr>
        <w:t>’</w:t>
      </w:r>
      <w:r w:rsidRPr="0043703C">
        <w:rPr>
          <w:rFonts w:ascii="CopperplateGothic-Bold" w:hAnsi="CopperplateGothic-Bold" w:cs="CopperplateGothic-Bold"/>
          <w:b/>
          <w:bCs/>
          <w:color w:val="76923C" w:themeColor="accent3" w:themeShade="BF"/>
          <w:sz w:val="24"/>
          <w:szCs w:val="24"/>
        </w:rPr>
        <w:t>S ASSOCIATION OF RATNAGIRI DISTRICT)</w:t>
      </w:r>
    </w:p>
    <w:p w:rsidR="0043703C" w:rsidRPr="0043703C" w:rsidRDefault="0043703C" w:rsidP="0043703C">
      <w:pPr>
        <w:pStyle w:val="NoSpacing"/>
        <w:jc w:val="right"/>
        <w:rPr>
          <w:rFonts w:asciiTheme="majorHAnsi" w:hAnsiTheme="majorHAnsi"/>
          <w:b/>
          <w:bCs/>
          <w:color w:val="92D050"/>
          <w:szCs w:val="22"/>
        </w:rPr>
      </w:pPr>
      <w:r w:rsidRPr="0043703C">
        <w:rPr>
          <w:rFonts w:asciiTheme="majorHAnsi" w:hAnsiTheme="majorHAnsi"/>
          <w:b/>
          <w:bCs/>
          <w:color w:val="92D050"/>
          <w:szCs w:val="22"/>
        </w:rPr>
        <w:t>Soc. Reg. No : Maharashtra/5799/Ratnagiri dt 5-1-2017</w:t>
      </w:r>
    </w:p>
    <w:p w:rsidR="0043703C" w:rsidRPr="0043703C" w:rsidRDefault="0043703C" w:rsidP="0043703C">
      <w:pPr>
        <w:pStyle w:val="NoSpacing"/>
        <w:jc w:val="right"/>
        <w:rPr>
          <w:rFonts w:asciiTheme="majorHAnsi" w:hAnsiTheme="majorHAnsi"/>
          <w:b/>
          <w:bCs/>
          <w:color w:val="92D050"/>
          <w:szCs w:val="22"/>
        </w:rPr>
      </w:pPr>
      <w:r w:rsidRPr="0043703C">
        <w:rPr>
          <w:rFonts w:asciiTheme="majorHAnsi" w:hAnsiTheme="majorHAnsi"/>
          <w:b/>
          <w:bCs/>
          <w:color w:val="92D050"/>
          <w:szCs w:val="22"/>
        </w:rPr>
        <w:t>BPT Regn No : F/5761/Ratnagiri dt 11-4-2017</w:t>
      </w:r>
    </w:p>
    <w:p w:rsidR="0043703C" w:rsidRPr="0043703C" w:rsidRDefault="0043703C" w:rsidP="0043703C">
      <w:pPr>
        <w:pStyle w:val="NoSpacing"/>
        <w:pBdr>
          <w:bottom w:val="single" w:sz="6" w:space="1" w:color="auto"/>
        </w:pBdr>
        <w:jc w:val="right"/>
        <w:rPr>
          <w:rFonts w:eastAsia="Arial Unicode MS" w:cstheme="minorHAnsi"/>
          <w:color w:val="00B050"/>
          <w:sz w:val="28"/>
          <w:szCs w:val="24"/>
        </w:rPr>
      </w:pPr>
      <w:r w:rsidRPr="0043703C">
        <w:rPr>
          <w:rFonts w:cstheme="minorHAnsi"/>
          <w:b/>
          <w:bCs/>
          <w:color w:val="00B050"/>
          <w:sz w:val="24"/>
          <w:szCs w:val="24"/>
        </w:rPr>
        <w:t>Office Add  :  B-5, Surabhi Aptt., S V Road, Marutimandir, Ratnagiri 415612.</w:t>
      </w:r>
    </w:p>
    <w:p w:rsidR="00BA28D1" w:rsidRDefault="00BA28D1" w:rsidP="00077D8B">
      <w:pPr>
        <w:pStyle w:val="NoSpacing"/>
        <w:jc w:val="center"/>
        <w:rPr>
          <w:rFonts w:ascii="DVOT-SurekhMR" w:eastAsia="Arial Unicode MS" w:hAnsi="DVOT-SurekhMR" w:cs="DVOT-SurekhMR"/>
          <w:b/>
          <w:bCs/>
        </w:rPr>
      </w:pPr>
    </w:p>
    <w:p w:rsidR="00803AE8" w:rsidRPr="00803AE8" w:rsidRDefault="00803AE8" w:rsidP="00803AE8">
      <w:pPr>
        <w:pStyle w:val="NoSpacing"/>
        <w:jc w:val="both"/>
        <w:rPr>
          <w:rFonts w:ascii="Arial Unicode MS" w:eastAsia="Arial Unicode MS" w:hAnsi="Arial Unicode MS" w:cs="Arial Unicode MS"/>
          <w:sz w:val="24"/>
          <w:szCs w:val="22"/>
        </w:rPr>
      </w:pPr>
      <w:bookmarkStart w:id="0" w:name="_GoBack"/>
      <w:bookmarkEnd w:id="0"/>
      <w:r w:rsidRPr="00803AE8">
        <w:rPr>
          <w:rFonts w:ascii="Arial Unicode MS" w:eastAsia="Arial Unicode MS" w:hAnsi="Arial Unicode MS" w:cs="Arial Unicode MS"/>
          <w:sz w:val="24"/>
          <w:szCs w:val="22"/>
        </w:rPr>
        <w:t>Date :- 14</w:t>
      </w:r>
      <w:r w:rsidRPr="00803AE8">
        <w:rPr>
          <w:rFonts w:ascii="Arial Unicode MS" w:eastAsia="Arial Unicode MS" w:hAnsi="Arial Unicode MS" w:cs="Arial Unicode MS"/>
          <w:sz w:val="24"/>
          <w:szCs w:val="22"/>
          <w:vertAlign w:val="superscript"/>
        </w:rPr>
        <w:t>th</w:t>
      </w:r>
      <w:r w:rsidRPr="00803AE8">
        <w:rPr>
          <w:rFonts w:ascii="Arial Unicode MS" w:eastAsia="Arial Unicode MS" w:hAnsi="Arial Unicode MS" w:cs="Arial Unicode MS"/>
          <w:sz w:val="24"/>
          <w:szCs w:val="22"/>
        </w:rPr>
        <w:t xml:space="preserve"> February 2020   </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P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To,</w:t>
      </w:r>
    </w:p>
    <w:p w:rsidR="00803AE8" w:rsidRP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 xml:space="preserve">Smt. </w:t>
      </w:r>
      <w:proofErr w:type="spellStart"/>
      <w:r w:rsidRPr="00803AE8">
        <w:rPr>
          <w:rFonts w:ascii="Arial Unicode MS" w:eastAsia="Arial Unicode MS" w:hAnsi="Arial Unicode MS" w:cs="Arial Unicode MS"/>
          <w:sz w:val="24"/>
          <w:szCs w:val="22"/>
        </w:rPr>
        <w:t>Anuradha</w:t>
      </w:r>
      <w:proofErr w:type="spellEnd"/>
      <w:r w:rsidR="00447E62">
        <w:rPr>
          <w:rFonts w:ascii="Arial Unicode MS" w:eastAsia="Arial Unicode MS" w:hAnsi="Arial Unicode MS" w:cs="Arial Unicode MS"/>
          <w:sz w:val="24"/>
          <w:szCs w:val="22"/>
        </w:rPr>
        <w:t xml:space="preserve"> </w:t>
      </w:r>
      <w:proofErr w:type="spellStart"/>
      <w:r w:rsidRPr="00803AE8">
        <w:rPr>
          <w:rFonts w:ascii="Arial Unicode MS" w:eastAsia="Arial Unicode MS" w:hAnsi="Arial Unicode MS" w:cs="Arial Unicode MS"/>
          <w:sz w:val="24"/>
          <w:szCs w:val="22"/>
        </w:rPr>
        <w:t>Bhatiya</w:t>
      </w:r>
      <w:proofErr w:type="spellEnd"/>
      <w:r w:rsidRPr="00803AE8">
        <w:rPr>
          <w:rFonts w:ascii="Arial Unicode MS" w:eastAsia="Arial Unicode MS" w:hAnsi="Arial Unicode MS" w:cs="Arial Unicode MS"/>
          <w:sz w:val="24"/>
          <w:szCs w:val="22"/>
        </w:rPr>
        <w:t>, IRS</w:t>
      </w:r>
    </w:p>
    <w:p w:rsidR="00803AE8" w:rsidRP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Hon'ble CCIT, Pune</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b/>
          <w:bCs/>
          <w:sz w:val="24"/>
          <w:szCs w:val="22"/>
        </w:rPr>
      </w:pPr>
      <w:r w:rsidRPr="00803AE8">
        <w:rPr>
          <w:rFonts w:ascii="Arial Unicode MS" w:eastAsia="Arial Unicode MS" w:hAnsi="Arial Unicode MS" w:cs="Arial Unicode MS"/>
          <w:sz w:val="24"/>
          <w:szCs w:val="22"/>
        </w:rPr>
        <w:t xml:space="preserve">Subject :- </w:t>
      </w:r>
      <w:r w:rsidRPr="00803AE8">
        <w:rPr>
          <w:rFonts w:ascii="Arial Unicode MS" w:eastAsia="Arial Unicode MS" w:hAnsi="Arial Unicode MS" w:cs="Arial Unicode MS"/>
          <w:b/>
          <w:bCs/>
          <w:sz w:val="24"/>
          <w:szCs w:val="22"/>
        </w:rPr>
        <w:t>Representation on various</w:t>
      </w:r>
      <w:r>
        <w:rPr>
          <w:rFonts w:ascii="Arial Unicode MS" w:eastAsia="Arial Unicode MS" w:hAnsi="Arial Unicode MS" w:cs="Arial Unicode MS"/>
          <w:b/>
          <w:bCs/>
          <w:sz w:val="24"/>
          <w:szCs w:val="22"/>
        </w:rPr>
        <w:t xml:space="preserve"> </w:t>
      </w:r>
      <w:r w:rsidRPr="00803AE8">
        <w:rPr>
          <w:rFonts w:ascii="Arial Unicode MS" w:eastAsia="Arial Unicode MS" w:hAnsi="Arial Unicode MS" w:cs="Arial Unicode MS"/>
          <w:b/>
          <w:bCs/>
          <w:sz w:val="24"/>
          <w:szCs w:val="22"/>
        </w:rPr>
        <w:t>issues under Income Tax Act.</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P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Respected Madam,</w:t>
      </w:r>
    </w:p>
    <w:p w:rsidR="00803AE8" w:rsidRP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 xml:space="preserve">Welcome to lush green Konkan region. We are really proud that we professionals are doing our </w:t>
      </w:r>
      <w:r>
        <w:rPr>
          <w:rFonts w:ascii="Arial Unicode MS" w:eastAsia="Arial Unicode MS" w:hAnsi="Arial Unicode MS" w:cs="Arial Unicode MS"/>
          <w:sz w:val="24"/>
          <w:szCs w:val="22"/>
        </w:rPr>
        <w:t>best to collect taxes for govern</w:t>
      </w:r>
      <w:r w:rsidRPr="00803AE8">
        <w:rPr>
          <w:rFonts w:ascii="Arial Unicode MS" w:eastAsia="Arial Unicode MS" w:hAnsi="Arial Unicode MS" w:cs="Arial Unicode MS"/>
          <w:sz w:val="24"/>
          <w:szCs w:val="22"/>
        </w:rPr>
        <w:t>ment.</w:t>
      </w:r>
      <w:r>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 xml:space="preserve">Our members deal with the entire spectrum of trade from small traders, SMEs, and corporate, we therefore humbly submit that we have enough insight into the actual issues which are being faced on the ground. </w:t>
      </w:r>
      <w:r w:rsidR="00447E62">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It for this very reason that we are submitting some difficulties / issues</w:t>
      </w:r>
      <w:r w:rsidR="00447E62">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which need urgent consideration by the legislature and executive.</w:t>
      </w:r>
      <w:r w:rsidR="00447E62">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These issues are</w:t>
      </w:r>
      <w:r>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summarised as follows:-</w:t>
      </w:r>
    </w:p>
    <w:p w:rsid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i/>
          <w:iCs/>
          <w:sz w:val="24"/>
          <w:szCs w:val="22"/>
          <w:u w:val="single"/>
        </w:rPr>
      </w:pPr>
      <w:r w:rsidRPr="00803AE8">
        <w:rPr>
          <w:rFonts w:ascii="Arial Unicode MS" w:eastAsia="Arial Unicode MS" w:hAnsi="Arial Unicode MS" w:cs="Arial Unicode MS"/>
          <w:i/>
          <w:iCs/>
          <w:sz w:val="24"/>
          <w:szCs w:val="22"/>
          <w:u w:val="single"/>
        </w:rPr>
        <w:t>CPC PROCESSING</w:t>
      </w:r>
      <w:r>
        <w:rPr>
          <w:rFonts w:ascii="Arial Unicode MS" w:eastAsia="Arial Unicode MS" w:hAnsi="Arial Unicode MS" w:cs="Arial Unicode MS"/>
          <w:i/>
          <w:iCs/>
          <w:sz w:val="24"/>
          <w:szCs w:val="22"/>
          <w:u w:val="single"/>
        </w:rPr>
        <w:t xml:space="preserve"> ISSUES </w:t>
      </w:r>
      <w:r w:rsidRPr="00803AE8">
        <w:rPr>
          <w:rFonts w:ascii="Arial Unicode MS" w:eastAsia="Arial Unicode MS" w:hAnsi="Arial Unicode MS" w:cs="Arial Unicode MS"/>
          <w:i/>
          <w:iCs/>
          <w:sz w:val="24"/>
          <w:szCs w:val="22"/>
          <w:u w:val="single"/>
        </w:rPr>
        <w:t>:-</w:t>
      </w:r>
    </w:p>
    <w:p w:rsidR="00803AE8" w:rsidRPr="00803AE8" w:rsidRDefault="00803AE8" w:rsidP="00803AE8">
      <w:pPr>
        <w:pStyle w:val="NoSpacing"/>
        <w:jc w:val="both"/>
        <w:rPr>
          <w:rFonts w:ascii="Arial Unicode MS" w:eastAsia="Arial Unicode MS" w:hAnsi="Arial Unicode MS" w:cs="Arial Unicode MS"/>
          <w:i/>
          <w:iCs/>
          <w:sz w:val="24"/>
          <w:szCs w:val="22"/>
          <w:u w:val="single"/>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1. </w:t>
      </w:r>
      <w:r w:rsidRPr="00803AE8">
        <w:rPr>
          <w:rFonts w:ascii="Arial Unicode MS" w:eastAsia="Arial Unicode MS" w:hAnsi="Arial Unicode MS" w:cs="Arial Unicode MS"/>
          <w:sz w:val="24"/>
          <w:szCs w:val="22"/>
        </w:rPr>
        <w:t xml:space="preserve">There is an issue in the effect given by the CPC for the co-operative societies. The CPC is disallowing the deduction under chapter VI-A (Section 80 P) even though return is filed on or before due date. The rectifications are also rejected. The grievance is also not resolved in favour of the assessee by CPC. Every time we get typical answer from CPC that what we have processed is correct. </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P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2. </w:t>
      </w:r>
      <w:r w:rsidRPr="00803AE8">
        <w:rPr>
          <w:rFonts w:ascii="Arial Unicode MS" w:eastAsia="Arial Unicode MS" w:hAnsi="Arial Unicode MS" w:cs="Arial Unicode MS"/>
          <w:sz w:val="24"/>
          <w:szCs w:val="22"/>
        </w:rPr>
        <w:t xml:space="preserve">In Tax Audit cases, even if amount is disallowable u/s 36 in respect of contribution of PF from employees as reported in clause 20(b) of 3CD is added back in computation of income, but CPC add back </w:t>
      </w:r>
      <w:r w:rsidR="00447E62">
        <w:rPr>
          <w:rFonts w:ascii="Arial Unicode MS" w:eastAsia="Arial Unicode MS" w:hAnsi="Arial Unicode MS" w:cs="Arial Unicode MS"/>
          <w:sz w:val="24"/>
          <w:szCs w:val="22"/>
        </w:rPr>
        <w:t xml:space="preserve">the </w:t>
      </w:r>
      <w:r w:rsidRPr="00803AE8">
        <w:rPr>
          <w:rFonts w:ascii="Arial Unicode MS" w:eastAsia="Arial Unicode MS" w:hAnsi="Arial Unicode MS" w:cs="Arial Unicode MS"/>
          <w:sz w:val="24"/>
          <w:szCs w:val="22"/>
        </w:rPr>
        <w:t xml:space="preserve">same amount through variance report in intimation U/S 143(1) (a) that means CPC add back disallowed amount twicely. </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Pr="00803AE8" w:rsidRDefault="00447E62"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3. </w:t>
      </w:r>
      <w:r w:rsidRPr="00803AE8">
        <w:rPr>
          <w:rFonts w:ascii="Arial Unicode MS" w:eastAsia="Arial Unicode MS" w:hAnsi="Arial Unicode MS" w:cs="Arial Unicode MS"/>
          <w:sz w:val="24"/>
          <w:szCs w:val="22"/>
        </w:rPr>
        <w:t>If original return is filed under section 139(1) within due date and if   ITR V is received after due date it is treated as invalid.</w:t>
      </w:r>
      <w:r>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After approval of condonation request it will be processed.</w:t>
      </w:r>
      <w:r>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But before that, if we file revised return u</w:t>
      </w:r>
      <w:r>
        <w:rPr>
          <w:rFonts w:ascii="Arial Unicode MS" w:eastAsia="Arial Unicode MS" w:hAnsi="Arial Unicode MS" w:cs="Arial Unicode MS"/>
          <w:sz w:val="24"/>
          <w:szCs w:val="22"/>
        </w:rPr>
        <w:t>/</w:t>
      </w:r>
      <w:r w:rsidRPr="00803AE8">
        <w:rPr>
          <w:rFonts w:ascii="Arial Unicode MS" w:eastAsia="Arial Unicode MS" w:hAnsi="Arial Unicode MS" w:cs="Arial Unicode MS"/>
          <w:sz w:val="24"/>
          <w:szCs w:val="22"/>
        </w:rPr>
        <w:t xml:space="preserve">s 139(5) it will be treated as original </w:t>
      </w:r>
      <w:r w:rsidRPr="00803AE8">
        <w:rPr>
          <w:rFonts w:ascii="Arial Unicode MS" w:eastAsia="Arial Unicode MS" w:hAnsi="Arial Unicode MS" w:cs="Arial Unicode MS"/>
          <w:sz w:val="24"/>
          <w:szCs w:val="22"/>
        </w:rPr>
        <w:lastRenderedPageBreak/>
        <w:t>return by system.</w:t>
      </w:r>
      <w:r>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They are rejecting condonation request on</w:t>
      </w:r>
      <w:r>
        <w:rPr>
          <w:rFonts w:ascii="Arial Unicode MS" w:eastAsia="Arial Unicode MS" w:hAnsi="Arial Unicode MS" w:cs="Arial Unicode MS"/>
          <w:sz w:val="24"/>
          <w:szCs w:val="22"/>
        </w:rPr>
        <w:t>ce</w:t>
      </w:r>
      <w:r w:rsidRPr="00803AE8">
        <w:rPr>
          <w:rFonts w:ascii="Arial Unicode MS" w:eastAsia="Arial Unicode MS" w:hAnsi="Arial Unicode MS" w:cs="Arial Unicode MS"/>
          <w:sz w:val="24"/>
          <w:szCs w:val="22"/>
        </w:rPr>
        <w:t xml:space="preserve"> revised return is filed and revised return is treated as original and according late fee u</w:t>
      </w:r>
      <w:r>
        <w:rPr>
          <w:rFonts w:ascii="Arial Unicode MS" w:eastAsia="Arial Unicode MS" w:hAnsi="Arial Unicode MS" w:cs="Arial Unicode MS"/>
          <w:sz w:val="24"/>
          <w:szCs w:val="22"/>
        </w:rPr>
        <w:t>/</w:t>
      </w:r>
      <w:r w:rsidRPr="00803AE8">
        <w:rPr>
          <w:rFonts w:ascii="Arial Unicode MS" w:eastAsia="Arial Unicode MS" w:hAnsi="Arial Unicode MS" w:cs="Arial Unicode MS"/>
          <w:sz w:val="24"/>
          <w:szCs w:val="22"/>
        </w:rPr>
        <w:t>s 234F levied.</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P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4. </w:t>
      </w:r>
      <w:r w:rsidRPr="00803AE8">
        <w:rPr>
          <w:rFonts w:ascii="Arial Unicode MS" w:eastAsia="Arial Unicode MS" w:hAnsi="Arial Unicode MS" w:cs="Arial Unicode MS"/>
          <w:sz w:val="24"/>
          <w:szCs w:val="22"/>
        </w:rPr>
        <w:t xml:space="preserve">Original return is filed u/s 139(1) , return is processed by CPC and intimation received. Thereafter revised return has been </w:t>
      </w:r>
      <w:proofErr w:type="gramStart"/>
      <w:r w:rsidRPr="00803AE8">
        <w:rPr>
          <w:rFonts w:ascii="Arial Unicode MS" w:eastAsia="Arial Unicode MS" w:hAnsi="Arial Unicode MS" w:cs="Arial Unicode MS"/>
          <w:sz w:val="24"/>
          <w:szCs w:val="22"/>
        </w:rPr>
        <w:t>filed,</w:t>
      </w:r>
      <w:proofErr w:type="gramEnd"/>
      <w:r w:rsidRPr="00803AE8">
        <w:rPr>
          <w:rFonts w:ascii="Arial Unicode MS" w:eastAsia="Arial Unicode MS" w:hAnsi="Arial Unicode MS" w:cs="Arial Unicode MS"/>
          <w:sz w:val="24"/>
          <w:szCs w:val="22"/>
        </w:rPr>
        <w:t xml:space="preserve"> in this case CPC is levying Late fee u/s 234F.</w:t>
      </w:r>
      <w:r w:rsidR="00447E62">
        <w:rPr>
          <w:rFonts w:ascii="Arial Unicode MS" w:eastAsia="Arial Unicode MS" w:hAnsi="Arial Unicode MS" w:cs="Arial Unicode MS"/>
          <w:sz w:val="24"/>
          <w:szCs w:val="22"/>
        </w:rPr>
        <w:t xml:space="preserve"> </w:t>
      </w:r>
      <w:proofErr w:type="spellStart"/>
      <w:r w:rsidRPr="00803AE8">
        <w:rPr>
          <w:rFonts w:ascii="Arial Unicode MS" w:eastAsia="Arial Unicode MS" w:hAnsi="Arial Unicode MS" w:cs="Arial Unicode MS"/>
          <w:sz w:val="24"/>
          <w:szCs w:val="22"/>
        </w:rPr>
        <w:t>Some times</w:t>
      </w:r>
      <w:proofErr w:type="spellEnd"/>
      <w:r w:rsidRPr="00803AE8">
        <w:rPr>
          <w:rFonts w:ascii="Arial Unicode MS" w:eastAsia="Arial Unicode MS" w:hAnsi="Arial Unicode MS" w:cs="Arial Unicode MS"/>
          <w:sz w:val="24"/>
          <w:szCs w:val="22"/>
        </w:rPr>
        <w:t xml:space="preserve"> the </w:t>
      </w:r>
      <w:r w:rsidR="00447E62">
        <w:rPr>
          <w:rFonts w:ascii="Arial Unicode MS" w:eastAsia="Arial Unicode MS" w:hAnsi="Arial Unicode MS" w:cs="Arial Unicode MS"/>
          <w:sz w:val="24"/>
          <w:szCs w:val="22"/>
        </w:rPr>
        <w:t>CPC</w:t>
      </w:r>
      <w:r w:rsidRPr="00803AE8">
        <w:rPr>
          <w:rFonts w:ascii="Arial Unicode MS" w:eastAsia="Arial Unicode MS" w:hAnsi="Arial Unicode MS" w:cs="Arial Unicode MS"/>
          <w:sz w:val="24"/>
          <w:szCs w:val="22"/>
        </w:rPr>
        <w:t xml:space="preserve"> send the intimations without considering TDS/TCS/ADVANCE TAX/SELF ASST. TAX which are appearing in form 26AS and claimed in the return.</w:t>
      </w:r>
    </w:p>
    <w:p w:rsidR="00803AE8" w:rsidRDefault="00803AE8" w:rsidP="00803AE8">
      <w:pPr>
        <w:pStyle w:val="NoSpacing"/>
        <w:jc w:val="both"/>
        <w:rPr>
          <w:rFonts w:ascii="Arial Unicode MS" w:eastAsia="Arial Unicode MS" w:hAnsi="Arial Unicode MS" w:cs="Arial Unicode MS"/>
          <w:sz w:val="24"/>
          <w:szCs w:val="22"/>
        </w:rPr>
      </w:pPr>
    </w:p>
    <w:p w:rsidR="00803AE8" w:rsidRP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5. </w:t>
      </w:r>
      <w:r w:rsidRPr="00803AE8">
        <w:rPr>
          <w:rFonts w:ascii="Arial Unicode MS" w:eastAsia="Arial Unicode MS" w:hAnsi="Arial Unicode MS" w:cs="Arial Unicode MS"/>
          <w:sz w:val="24"/>
          <w:szCs w:val="22"/>
        </w:rPr>
        <w:t>In case of trust 12A status is not considered and demands are raised on gross receipts.</w:t>
      </w:r>
    </w:p>
    <w:p w:rsidR="00803AE8" w:rsidRDefault="00803AE8" w:rsidP="00803AE8">
      <w:pPr>
        <w:pStyle w:val="NoSpacing"/>
        <w:jc w:val="both"/>
        <w:rPr>
          <w:rFonts w:ascii="Arial Unicode MS" w:eastAsia="Arial Unicode MS" w:hAnsi="Arial Unicode MS" w:cs="Arial Unicode MS"/>
          <w:sz w:val="24"/>
          <w:szCs w:val="22"/>
        </w:rPr>
      </w:pPr>
    </w:p>
    <w:p w:rsidR="00447E62" w:rsidRPr="00803AE8" w:rsidRDefault="00447E62" w:rsidP="00803AE8">
      <w:pPr>
        <w:pStyle w:val="NoSpacing"/>
        <w:jc w:val="both"/>
        <w:rPr>
          <w:rFonts w:ascii="Arial Unicode MS" w:eastAsia="Arial Unicode MS" w:hAnsi="Arial Unicode MS" w:cs="Arial Unicode MS"/>
          <w:sz w:val="24"/>
          <w:szCs w:val="22"/>
        </w:rPr>
      </w:pPr>
    </w:p>
    <w:p w:rsidR="00803AE8" w:rsidRPr="00803AE8" w:rsidRDefault="00803AE8" w:rsidP="00803AE8">
      <w:pPr>
        <w:pStyle w:val="NoSpacing"/>
        <w:jc w:val="both"/>
        <w:rPr>
          <w:rFonts w:ascii="Arial Unicode MS" w:eastAsia="Arial Unicode MS" w:hAnsi="Arial Unicode MS" w:cs="Arial Unicode MS"/>
          <w:i/>
          <w:iCs/>
          <w:sz w:val="24"/>
          <w:szCs w:val="22"/>
          <w:u w:val="single"/>
        </w:rPr>
      </w:pPr>
      <w:r w:rsidRPr="00803AE8">
        <w:rPr>
          <w:rFonts w:ascii="Arial Unicode MS" w:eastAsia="Arial Unicode MS" w:hAnsi="Arial Unicode MS" w:cs="Arial Unicode MS"/>
          <w:i/>
          <w:iCs/>
          <w:sz w:val="24"/>
          <w:szCs w:val="22"/>
          <w:u w:val="single"/>
        </w:rPr>
        <w:t>RECTIFICATION ISSUES:-</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1. </w:t>
      </w:r>
      <w:r w:rsidRPr="00803AE8">
        <w:rPr>
          <w:rFonts w:ascii="Arial Unicode MS" w:eastAsia="Arial Unicode MS" w:hAnsi="Arial Unicode MS" w:cs="Arial Unicode MS"/>
          <w:sz w:val="24"/>
          <w:szCs w:val="22"/>
        </w:rPr>
        <w:t>Kindly provide separate window on portal for rectification request u/s 154</w:t>
      </w:r>
      <w:r w:rsidR="00447E62">
        <w:rPr>
          <w:rFonts w:ascii="Arial Unicode MS" w:eastAsia="Arial Unicode MS" w:hAnsi="Arial Unicode MS" w:cs="Arial Unicode MS"/>
          <w:sz w:val="24"/>
          <w:szCs w:val="22"/>
        </w:rPr>
        <w:t xml:space="preserve"> </w:t>
      </w:r>
      <w:r w:rsidRPr="00803AE8">
        <w:rPr>
          <w:rFonts w:ascii="Arial Unicode MS" w:eastAsia="Arial Unicode MS" w:hAnsi="Arial Unicode MS" w:cs="Arial Unicode MS"/>
          <w:sz w:val="24"/>
          <w:szCs w:val="22"/>
        </w:rPr>
        <w:t>against any order passed U/S 143(3)/147.</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2. </w:t>
      </w:r>
      <w:r w:rsidRPr="00803AE8">
        <w:rPr>
          <w:rFonts w:ascii="Arial Unicode MS" w:eastAsia="Arial Unicode MS" w:hAnsi="Arial Unicode MS" w:cs="Arial Unicode MS"/>
          <w:sz w:val="24"/>
          <w:szCs w:val="22"/>
        </w:rPr>
        <w:t xml:space="preserve">Rectification U/S 154 is made by the departments to raise additional demand,  without giving opportunity to hear. But order U/S 154 is not exist on the portal when request is made for the order. </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Pr="00803AE8" w:rsidRDefault="00447E62"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3. </w:t>
      </w:r>
      <w:r w:rsidRPr="00803AE8">
        <w:rPr>
          <w:rFonts w:ascii="Arial Unicode MS" w:eastAsia="Arial Unicode MS" w:hAnsi="Arial Unicode MS" w:cs="Arial Unicode MS"/>
          <w:sz w:val="24"/>
          <w:szCs w:val="22"/>
        </w:rPr>
        <w:t>Manual rectification application</w:t>
      </w:r>
      <w:r>
        <w:rPr>
          <w:rFonts w:ascii="Arial Unicode MS" w:eastAsia="Arial Unicode MS" w:hAnsi="Arial Unicode MS" w:cs="Arial Unicode MS"/>
          <w:sz w:val="24"/>
          <w:szCs w:val="22"/>
        </w:rPr>
        <w:t>s</w:t>
      </w:r>
      <w:r w:rsidRPr="00803AE8">
        <w:rPr>
          <w:rFonts w:ascii="Arial Unicode MS" w:eastAsia="Arial Unicode MS" w:hAnsi="Arial Unicode MS" w:cs="Arial Unicode MS"/>
          <w:sz w:val="24"/>
          <w:szCs w:val="22"/>
        </w:rPr>
        <w:t xml:space="preserve"> U/S 154 are pending with department for long time.</w:t>
      </w:r>
    </w:p>
    <w:p w:rsid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Sometimes CPC doesn't accept our say in rectification application in that case we request to allow us to file rectification U/S 154 manually to jurisdictional officer</w:t>
      </w:r>
      <w:r w:rsidR="00447E62">
        <w:rPr>
          <w:rFonts w:ascii="Arial Unicode MS" w:eastAsia="Arial Unicode MS" w:hAnsi="Arial Unicode MS" w:cs="Arial Unicode MS"/>
          <w:sz w:val="24"/>
          <w:szCs w:val="22"/>
        </w:rPr>
        <w:t>.</w:t>
      </w:r>
    </w:p>
    <w:p w:rsidR="00803AE8" w:rsidRDefault="00803AE8" w:rsidP="00803AE8">
      <w:pPr>
        <w:pStyle w:val="NoSpacing"/>
        <w:jc w:val="both"/>
        <w:rPr>
          <w:rFonts w:ascii="Arial Unicode MS" w:eastAsia="Arial Unicode MS" w:hAnsi="Arial Unicode MS" w:cs="Arial Unicode MS"/>
          <w:sz w:val="24"/>
          <w:szCs w:val="22"/>
        </w:rPr>
      </w:pPr>
    </w:p>
    <w:p w:rsidR="00447E62" w:rsidRPr="00803AE8" w:rsidRDefault="00447E62"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i/>
          <w:iCs/>
          <w:sz w:val="24"/>
          <w:szCs w:val="22"/>
          <w:u w:val="single"/>
        </w:rPr>
      </w:pPr>
      <w:r w:rsidRPr="00803AE8">
        <w:rPr>
          <w:rFonts w:ascii="Arial Unicode MS" w:eastAsia="Arial Unicode MS" w:hAnsi="Arial Unicode MS" w:cs="Arial Unicode MS"/>
          <w:i/>
          <w:iCs/>
          <w:sz w:val="24"/>
          <w:szCs w:val="22"/>
          <w:u w:val="single"/>
        </w:rPr>
        <w:t>REFUND ISSUES:-</w:t>
      </w:r>
    </w:p>
    <w:p w:rsidR="00803AE8" w:rsidRPr="00803AE8" w:rsidRDefault="00803AE8" w:rsidP="00803AE8">
      <w:pPr>
        <w:pStyle w:val="NoSpacing"/>
        <w:jc w:val="both"/>
        <w:rPr>
          <w:rFonts w:ascii="Arial Unicode MS" w:eastAsia="Arial Unicode MS" w:hAnsi="Arial Unicode MS" w:cs="Arial Unicode MS"/>
          <w:i/>
          <w:iCs/>
          <w:sz w:val="24"/>
          <w:szCs w:val="22"/>
          <w:u w:val="single"/>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1. </w:t>
      </w:r>
      <w:r w:rsidRPr="00803AE8">
        <w:rPr>
          <w:rFonts w:ascii="Arial Unicode MS" w:eastAsia="Arial Unicode MS" w:hAnsi="Arial Unicode MS" w:cs="Arial Unicode MS"/>
          <w:sz w:val="24"/>
          <w:szCs w:val="22"/>
        </w:rPr>
        <w:t>Refund right</w:t>
      </w:r>
      <w:r w:rsidR="00447E62">
        <w:rPr>
          <w:rFonts w:ascii="Arial Unicode MS" w:eastAsia="Arial Unicode MS" w:hAnsi="Arial Unicode MS" w:cs="Arial Unicode MS"/>
          <w:sz w:val="24"/>
          <w:szCs w:val="22"/>
        </w:rPr>
        <w:t>s</w:t>
      </w:r>
      <w:r w:rsidRPr="00803AE8">
        <w:rPr>
          <w:rFonts w:ascii="Arial Unicode MS" w:eastAsia="Arial Unicode MS" w:hAnsi="Arial Unicode MS" w:cs="Arial Unicode MS"/>
          <w:sz w:val="24"/>
          <w:szCs w:val="22"/>
        </w:rPr>
        <w:t xml:space="preserve"> transferred to ITO but when we contact to designated officer, they says that rights are not transferred by CPC yet. So there is delay in issuing refunds.</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P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2. </w:t>
      </w:r>
      <w:r w:rsidRPr="00803AE8">
        <w:rPr>
          <w:rFonts w:ascii="Arial Unicode MS" w:eastAsia="Arial Unicode MS" w:hAnsi="Arial Unicode MS" w:cs="Arial Unicode MS"/>
          <w:sz w:val="24"/>
          <w:szCs w:val="22"/>
        </w:rPr>
        <w:t>The returns are processed before six months</w:t>
      </w:r>
      <w:r w:rsidR="00447E62">
        <w:rPr>
          <w:rFonts w:ascii="Arial Unicode MS" w:eastAsia="Arial Unicode MS" w:hAnsi="Arial Unicode MS" w:cs="Arial Unicode MS"/>
          <w:sz w:val="24"/>
          <w:szCs w:val="22"/>
        </w:rPr>
        <w:t xml:space="preserve"> by CPC</w:t>
      </w:r>
      <w:r w:rsidRPr="00803AE8">
        <w:rPr>
          <w:rFonts w:ascii="Arial Unicode MS" w:eastAsia="Arial Unicode MS" w:hAnsi="Arial Unicode MS" w:cs="Arial Unicode MS"/>
          <w:sz w:val="24"/>
          <w:szCs w:val="22"/>
        </w:rPr>
        <w:t xml:space="preserve"> but still refunds are pending</w:t>
      </w:r>
      <w:r w:rsidR="00447E62">
        <w:rPr>
          <w:rFonts w:ascii="Arial Unicode MS" w:eastAsia="Arial Unicode MS" w:hAnsi="Arial Unicode MS" w:cs="Arial Unicode MS"/>
          <w:sz w:val="24"/>
          <w:szCs w:val="22"/>
        </w:rPr>
        <w:t>.</w:t>
      </w:r>
    </w:p>
    <w:p w:rsidR="00803AE8" w:rsidRDefault="00803AE8" w:rsidP="00803AE8">
      <w:pPr>
        <w:pStyle w:val="NoSpacing"/>
        <w:jc w:val="both"/>
        <w:rPr>
          <w:rFonts w:ascii="Arial Unicode MS" w:eastAsia="Arial Unicode MS" w:hAnsi="Arial Unicode MS" w:cs="Arial Unicode MS"/>
          <w:sz w:val="24"/>
          <w:szCs w:val="22"/>
        </w:rPr>
      </w:pPr>
    </w:p>
    <w:p w:rsidR="00447E62" w:rsidRPr="00803AE8" w:rsidRDefault="00447E62"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i/>
          <w:iCs/>
          <w:sz w:val="24"/>
          <w:szCs w:val="22"/>
          <w:u w:val="single"/>
        </w:rPr>
      </w:pPr>
      <w:r w:rsidRPr="00803AE8">
        <w:rPr>
          <w:rFonts w:ascii="Arial Unicode MS" w:eastAsia="Arial Unicode MS" w:hAnsi="Arial Unicode MS" w:cs="Arial Unicode MS"/>
          <w:i/>
          <w:iCs/>
          <w:sz w:val="24"/>
          <w:szCs w:val="22"/>
          <w:u w:val="single"/>
        </w:rPr>
        <w:t>OTHER ISSUES:-</w:t>
      </w:r>
    </w:p>
    <w:p w:rsidR="00803AE8" w:rsidRPr="00803AE8" w:rsidRDefault="00803AE8" w:rsidP="00803AE8">
      <w:pPr>
        <w:pStyle w:val="NoSpacing"/>
        <w:jc w:val="both"/>
        <w:rPr>
          <w:rFonts w:ascii="Arial Unicode MS" w:eastAsia="Arial Unicode MS" w:hAnsi="Arial Unicode MS" w:cs="Arial Unicode MS"/>
          <w:i/>
          <w:iCs/>
          <w:sz w:val="24"/>
          <w:szCs w:val="22"/>
          <w:u w:val="single"/>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1. </w:t>
      </w:r>
      <w:r w:rsidRPr="00803AE8">
        <w:rPr>
          <w:rFonts w:ascii="Arial Unicode MS" w:eastAsia="Arial Unicode MS" w:hAnsi="Arial Unicode MS" w:cs="Arial Unicode MS"/>
          <w:sz w:val="24"/>
          <w:szCs w:val="22"/>
        </w:rPr>
        <w:t>Some returns are still not processed although they are e-verified in time.</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lastRenderedPageBreak/>
        <w:t xml:space="preserve">2. </w:t>
      </w:r>
      <w:r w:rsidRPr="00803AE8">
        <w:rPr>
          <w:rFonts w:ascii="Arial Unicode MS" w:eastAsia="Arial Unicode MS" w:hAnsi="Arial Unicode MS" w:cs="Arial Unicode MS"/>
          <w:sz w:val="24"/>
          <w:szCs w:val="22"/>
        </w:rPr>
        <w:t>If the appeal is decided and there is reduction in demand, the appeal effects were not given properly or in time by concern designated officer, due to this e</w:t>
      </w:r>
      <w:r w:rsidR="00A12315">
        <w:rPr>
          <w:rFonts w:ascii="Arial Unicode MS" w:eastAsia="Arial Unicode MS" w:hAnsi="Arial Unicode MS" w:cs="Arial Unicode MS"/>
          <w:sz w:val="24"/>
          <w:szCs w:val="22"/>
        </w:rPr>
        <w:t>-</w:t>
      </w:r>
      <w:r w:rsidRPr="00803AE8">
        <w:rPr>
          <w:rFonts w:ascii="Arial Unicode MS" w:eastAsia="Arial Unicode MS" w:hAnsi="Arial Unicode MS" w:cs="Arial Unicode MS"/>
          <w:sz w:val="24"/>
          <w:szCs w:val="22"/>
        </w:rPr>
        <w:t xml:space="preserve">portal showing unnecessary demands. </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3. </w:t>
      </w:r>
      <w:r w:rsidRPr="00803AE8">
        <w:rPr>
          <w:rFonts w:ascii="Arial Unicode MS" w:eastAsia="Arial Unicode MS" w:hAnsi="Arial Unicode MS" w:cs="Arial Unicode MS"/>
          <w:sz w:val="24"/>
          <w:szCs w:val="22"/>
        </w:rPr>
        <w:t>Accounting for GST and accounting for Income Tax is a big challenge. Both laws regarding accounting method should be same.</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4. </w:t>
      </w:r>
      <w:r w:rsidRPr="00803AE8">
        <w:rPr>
          <w:rFonts w:ascii="Arial Unicode MS" w:eastAsia="Arial Unicode MS" w:hAnsi="Arial Unicode MS" w:cs="Arial Unicode MS"/>
          <w:sz w:val="24"/>
          <w:szCs w:val="22"/>
        </w:rPr>
        <w:t>Department uploads notices in e-filing portal. It is not possible for CA's and Tax Consultants as well as assessee to login every day to check any notices. It is requested to send such notices or communications to registered email id as well as alternate email id or email id given in latest return filed.</w:t>
      </w:r>
      <w:r w:rsidR="00A12315">
        <w:rPr>
          <w:rFonts w:ascii="Arial Unicode MS" w:eastAsia="Arial Unicode MS" w:hAnsi="Arial Unicode MS" w:cs="Arial Unicode MS"/>
          <w:sz w:val="24"/>
          <w:szCs w:val="22"/>
        </w:rPr>
        <w:t xml:space="preserve"> In addition to this we request to send SMS on registered mobile for intimation of notices issued.</w:t>
      </w:r>
    </w:p>
    <w:p w:rsidR="00A12315" w:rsidRPr="00803AE8" w:rsidRDefault="00A12315" w:rsidP="00803AE8">
      <w:pPr>
        <w:pStyle w:val="NoSpacing"/>
        <w:jc w:val="both"/>
        <w:rPr>
          <w:rFonts w:ascii="Arial Unicode MS" w:eastAsia="Arial Unicode MS" w:hAnsi="Arial Unicode MS" w:cs="Arial Unicode MS"/>
          <w:sz w:val="24"/>
          <w:szCs w:val="22"/>
        </w:rPr>
      </w:pPr>
    </w:p>
    <w:p w:rsidR="00A12315"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5.</w:t>
      </w:r>
      <w:r w:rsidR="00A12315">
        <w:rPr>
          <w:rFonts w:ascii="Arial Unicode MS" w:eastAsia="Arial Unicode MS" w:hAnsi="Arial Unicode MS" w:cs="Arial Unicode MS"/>
          <w:sz w:val="24"/>
          <w:szCs w:val="22"/>
        </w:rPr>
        <w:t xml:space="preserve"> </w:t>
      </w:r>
      <w:proofErr w:type="spellStart"/>
      <w:r w:rsidR="00A12315">
        <w:rPr>
          <w:rFonts w:ascii="Arial Unicode MS" w:eastAsia="Arial Unicode MS" w:hAnsi="Arial Unicode MS" w:cs="Arial Unicode MS"/>
          <w:sz w:val="24"/>
          <w:szCs w:val="22"/>
        </w:rPr>
        <w:t>Govt</w:t>
      </w:r>
      <w:proofErr w:type="spellEnd"/>
      <w:r w:rsidR="00A12315">
        <w:rPr>
          <w:rFonts w:ascii="Arial Unicode MS" w:eastAsia="Arial Unicode MS" w:hAnsi="Arial Unicode MS" w:cs="Arial Unicode MS"/>
          <w:sz w:val="24"/>
          <w:szCs w:val="22"/>
        </w:rPr>
        <w:t xml:space="preserve"> Departments </w:t>
      </w:r>
      <w:proofErr w:type="spellStart"/>
      <w:r w:rsidR="00A12315">
        <w:rPr>
          <w:rFonts w:ascii="Arial Unicode MS" w:eastAsia="Arial Unicode MS" w:hAnsi="Arial Unicode MS" w:cs="Arial Unicode MS"/>
          <w:sz w:val="24"/>
          <w:szCs w:val="22"/>
        </w:rPr>
        <w:t>viz</w:t>
      </w:r>
      <w:proofErr w:type="spellEnd"/>
      <w:r w:rsidR="00A12315">
        <w:rPr>
          <w:rFonts w:ascii="Arial Unicode MS" w:eastAsia="Arial Unicode MS" w:hAnsi="Arial Unicode MS" w:cs="Arial Unicode MS"/>
          <w:sz w:val="24"/>
          <w:szCs w:val="22"/>
        </w:rPr>
        <w:t xml:space="preserve"> PWD, ZP etc send documents attached with registration proposal of contractor for verification to Income Tax Office.  It is requested to send verified copies to concern department within reasonable time.   Also cases which are under jurisdiction of Circle Office, Kolhapur, </w:t>
      </w:r>
      <w:proofErr w:type="gramStart"/>
      <w:r w:rsidR="00A12315">
        <w:rPr>
          <w:rFonts w:ascii="Arial Unicode MS" w:eastAsia="Arial Unicode MS" w:hAnsi="Arial Unicode MS" w:cs="Arial Unicode MS"/>
          <w:sz w:val="24"/>
          <w:szCs w:val="22"/>
        </w:rPr>
        <w:t>verification</w:t>
      </w:r>
      <w:proofErr w:type="gramEnd"/>
      <w:r w:rsidR="00A12315">
        <w:rPr>
          <w:rFonts w:ascii="Arial Unicode MS" w:eastAsia="Arial Unicode MS" w:hAnsi="Arial Unicode MS" w:cs="Arial Unicode MS"/>
          <w:sz w:val="24"/>
          <w:szCs w:val="22"/>
        </w:rPr>
        <w:t xml:space="preserve"> of documents of such cases should be made from Income Tax Office, Ratnagiri itself.</w:t>
      </w:r>
    </w:p>
    <w:p w:rsidR="00A12315" w:rsidRDefault="00A12315" w:rsidP="00803AE8">
      <w:pPr>
        <w:pStyle w:val="NoSpacing"/>
        <w:jc w:val="both"/>
        <w:rPr>
          <w:rFonts w:ascii="Arial Unicode MS" w:eastAsia="Arial Unicode MS" w:hAnsi="Arial Unicode MS" w:cs="Arial Unicode MS"/>
          <w:sz w:val="24"/>
          <w:szCs w:val="22"/>
        </w:rPr>
      </w:pPr>
    </w:p>
    <w:p w:rsidR="00A12315" w:rsidRDefault="00A12315"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6. While </w:t>
      </w:r>
      <w:proofErr w:type="gramStart"/>
      <w:r w:rsidR="00A6727F">
        <w:rPr>
          <w:rFonts w:ascii="Arial Unicode MS" w:eastAsia="Arial Unicode MS" w:hAnsi="Arial Unicode MS" w:cs="Arial Unicode MS"/>
          <w:sz w:val="24"/>
          <w:szCs w:val="22"/>
        </w:rPr>
        <w:t xml:space="preserve">migrating </w:t>
      </w:r>
      <w:r>
        <w:rPr>
          <w:rFonts w:ascii="Arial Unicode MS" w:eastAsia="Arial Unicode MS" w:hAnsi="Arial Unicode MS" w:cs="Arial Unicode MS"/>
          <w:sz w:val="24"/>
          <w:szCs w:val="22"/>
        </w:rPr>
        <w:t xml:space="preserve"> demand</w:t>
      </w:r>
      <w:proofErr w:type="gramEnd"/>
      <w:r>
        <w:rPr>
          <w:rFonts w:ascii="Arial Unicode MS" w:eastAsia="Arial Unicode MS" w:hAnsi="Arial Unicode MS" w:cs="Arial Unicode MS"/>
          <w:sz w:val="24"/>
          <w:szCs w:val="22"/>
        </w:rPr>
        <w:t xml:space="preserve"> register from</w:t>
      </w:r>
      <w:r w:rsidR="00A6727F">
        <w:rPr>
          <w:rFonts w:ascii="Arial Unicode MS" w:eastAsia="Arial Unicode MS" w:hAnsi="Arial Unicode MS" w:cs="Arial Unicode MS"/>
          <w:sz w:val="24"/>
          <w:szCs w:val="22"/>
        </w:rPr>
        <w:t xml:space="preserve"> manual to computerized system, demands were uploaded wrongly by staff  i.e.  Tax payable amount shown in return is shown as demand in computerized demand register.  It is requested to cross verify manual demand register with computerized demand register and update the same at earliest as CPC is recovering these dues from current refunds unnecessary burden goes on assessee.</w:t>
      </w:r>
    </w:p>
    <w:p w:rsidR="00A12315" w:rsidRDefault="00A12315"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We hope that the issues will be taken up at the appropriate forums and resolved at the earliest.</w:t>
      </w:r>
    </w:p>
    <w:p w:rsidR="00803AE8" w:rsidRP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sidRPr="00803AE8">
        <w:rPr>
          <w:rFonts w:ascii="Arial Unicode MS" w:eastAsia="Arial Unicode MS" w:hAnsi="Arial Unicode MS" w:cs="Arial Unicode MS"/>
          <w:sz w:val="24"/>
          <w:szCs w:val="22"/>
        </w:rPr>
        <w:t>Thanks</w:t>
      </w:r>
    </w:p>
    <w:p w:rsid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For Tax Practitioners Association of Ratnagiri District</w:t>
      </w:r>
    </w:p>
    <w:p w:rsid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p>
    <w:p w:rsid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Adv Abhijit Berde</w:t>
      </w:r>
    </w:p>
    <w:p w:rsidR="00803AE8" w:rsidRPr="00803AE8" w:rsidRDefault="00803AE8" w:rsidP="00803AE8">
      <w:pPr>
        <w:pStyle w:val="NoSpacing"/>
        <w:jc w:val="both"/>
        <w:rPr>
          <w:rFonts w:ascii="Arial Unicode MS" w:eastAsia="Arial Unicode MS" w:hAnsi="Arial Unicode MS" w:cs="Arial Unicode MS"/>
          <w:sz w:val="24"/>
          <w:szCs w:val="22"/>
        </w:rPr>
      </w:pPr>
      <w:r>
        <w:rPr>
          <w:rFonts w:ascii="Arial Unicode MS" w:eastAsia="Arial Unicode MS" w:hAnsi="Arial Unicode MS" w:cs="Arial Unicode MS"/>
          <w:sz w:val="24"/>
          <w:szCs w:val="22"/>
        </w:rPr>
        <w:t>President</w:t>
      </w:r>
    </w:p>
    <w:p w:rsidR="00803AE8" w:rsidRPr="00803AE8" w:rsidRDefault="00803AE8" w:rsidP="00803AE8">
      <w:pPr>
        <w:pStyle w:val="NoSpacing"/>
        <w:jc w:val="both"/>
        <w:rPr>
          <w:rFonts w:ascii="Arial Unicode MS" w:eastAsia="Arial Unicode MS" w:hAnsi="Arial Unicode MS" w:cs="Arial Unicode MS"/>
          <w:b/>
          <w:bCs/>
          <w:sz w:val="24"/>
          <w:szCs w:val="22"/>
        </w:rPr>
      </w:pPr>
    </w:p>
    <w:sectPr w:rsidR="00803AE8" w:rsidRPr="00803AE8" w:rsidSect="00AE3F23">
      <w:pgSz w:w="11907" w:h="16839" w:code="9"/>
      <w:pgMar w:top="450" w:right="927"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opperplate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VOT-SurekhMR">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787D"/>
    <w:multiLevelType w:val="hybridMultilevel"/>
    <w:tmpl w:val="DBC222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800933"/>
    <w:multiLevelType w:val="hybridMultilevel"/>
    <w:tmpl w:val="34AA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D38FF"/>
    <w:multiLevelType w:val="hybridMultilevel"/>
    <w:tmpl w:val="7CDA4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D2766D"/>
    <w:multiLevelType w:val="hybridMultilevel"/>
    <w:tmpl w:val="A524E518"/>
    <w:lvl w:ilvl="0" w:tplc="B92A37B0">
      <w:start w:val="7"/>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391567"/>
    <w:multiLevelType w:val="hybridMultilevel"/>
    <w:tmpl w:val="F15A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87F3A"/>
    <w:multiLevelType w:val="hybridMultilevel"/>
    <w:tmpl w:val="F02C68FA"/>
    <w:lvl w:ilvl="0" w:tplc="A5785B8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61B01"/>
    <w:multiLevelType w:val="hybridMultilevel"/>
    <w:tmpl w:val="3EF2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71485"/>
    <w:multiLevelType w:val="hybridMultilevel"/>
    <w:tmpl w:val="CFFA5C56"/>
    <w:lvl w:ilvl="0" w:tplc="81B20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992D93"/>
    <w:multiLevelType w:val="hybridMultilevel"/>
    <w:tmpl w:val="744AA5C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CE9439B"/>
    <w:multiLevelType w:val="hybridMultilevel"/>
    <w:tmpl w:val="3F306F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1"/>
  </w:num>
  <w:num w:numId="6">
    <w:abstractNumId w:val="6"/>
  </w:num>
  <w:num w:numId="7">
    <w:abstractNumId w:val="8"/>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1434"/>
    <w:rsid w:val="00026BB0"/>
    <w:rsid w:val="00077D8B"/>
    <w:rsid w:val="001770CF"/>
    <w:rsid w:val="001C13B6"/>
    <w:rsid w:val="0026072D"/>
    <w:rsid w:val="00341434"/>
    <w:rsid w:val="003A1347"/>
    <w:rsid w:val="003E552B"/>
    <w:rsid w:val="003F4521"/>
    <w:rsid w:val="0043703C"/>
    <w:rsid w:val="00447E62"/>
    <w:rsid w:val="004559E3"/>
    <w:rsid w:val="00457453"/>
    <w:rsid w:val="004A4327"/>
    <w:rsid w:val="004A6B42"/>
    <w:rsid w:val="00530AB0"/>
    <w:rsid w:val="005B2904"/>
    <w:rsid w:val="005D2C27"/>
    <w:rsid w:val="005D3E47"/>
    <w:rsid w:val="005D7BBF"/>
    <w:rsid w:val="005F5E3F"/>
    <w:rsid w:val="00636B97"/>
    <w:rsid w:val="00646342"/>
    <w:rsid w:val="00657100"/>
    <w:rsid w:val="00693419"/>
    <w:rsid w:val="006E37DA"/>
    <w:rsid w:val="006F4CB0"/>
    <w:rsid w:val="00803AE8"/>
    <w:rsid w:val="008E0134"/>
    <w:rsid w:val="008F27D2"/>
    <w:rsid w:val="00977CAB"/>
    <w:rsid w:val="009A25FE"/>
    <w:rsid w:val="00A02DC1"/>
    <w:rsid w:val="00A12315"/>
    <w:rsid w:val="00A4571A"/>
    <w:rsid w:val="00A6727F"/>
    <w:rsid w:val="00A73CC2"/>
    <w:rsid w:val="00AE3F23"/>
    <w:rsid w:val="00B24F25"/>
    <w:rsid w:val="00B950F4"/>
    <w:rsid w:val="00BA1A9B"/>
    <w:rsid w:val="00BA28D1"/>
    <w:rsid w:val="00C27503"/>
    <w:rsid w:val="00C56A53"/>
    <w:rsid w:val="00C84C0F"/>
    <w:rsid w:val="00CB3068"/>
    <w:rsid w:val="00D17F0D"/>
    <w:rsid w:val="00DD19AB"/>
    <w:rsid w:val="00E20E7F"/>
    <w:rsid w:val="00E551F5"/>
    <w:rsid w:val="00E74622"/>
    <w:rsid w:val="00EA2C4C"/>
    <w:rsid w:val="00FE3C82"/>
    <w:rsid w:val="00FF48C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434"/>
    <w:pPr>
      <w:spacing w:after="0" w:line="240" w:lineRule="auto"/>
    </w:pPr>
    <w:rPr>
      <w:rFonts w:cs="Mangal"/>
      <w:szCs w:val="20"/>
      <w:lang w:bidi="mr-IN"/>
    </w:rPr>
  </w:style>
  <w:style w:type="paragraph" w:styleId="ListParagraph">
    <w:name w:val="List Paragraph"/>
    <w:basedOn w:val="Normal"/>
    <w:uiPriority w:val="34"/>
    <w:qFormat/>
    <w:rsid w:val="00341434"/>
    <w:pPr>
      <w:ind w:left="720"/>
      <w:contextualSpacing/>
    </w:pPr>
  </w:style>
  <w:style w:type="paragraph" w:styleId="BalloonText">
    <w:name w:val="Balloon Text"/>
    <w:basedOn w:val="Normal"/>
    <w:link w:val="BalloonTextChar"/>
    <w:uiPriority w:val="99"/>
    <w:semiHidden/>
    <w:unhideWhenUsed/>
    <w:rsid w:val="0065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00"/>
    <w:rPr>
      <w:rFonts w:ascii="Tahoma" w:hAnsi="Tahoma" w:cs="Tahoma"/>
      <w:sz w:val="16"/>
      <w:szCs w:val="16"/>
    </w:rPr>
  </w:style>
  <w:style w:type="table" w:styleId="TableGrid">
    <w:name w:val="Table Grid"/>
    <w:basedOn w:val="TableNormal"/>
    <w:uiPriority w:val="59"/>
    <w:rsid w:val="00A45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1025335">
      <w:bodyDiv w:val="1"/>
      <w:marLeft w:val="0"/>
      <w:marRight w:val="0"/>
      <w:marTop w:val="0"/>
      <w:marBottom w:val="0"/>
      <w:divBdr>
        <w:top w:val="none" w:sz="0" w:space="0" w:color="auto"/>
        <w:left w:val="none" w:sz="0" w:space="0" w:color="auto"/>
        <w:bottom w:val="none" w:sz="0" w:space="0" w:color="auto"/>
        <w:right w:val="none" w:sz="0" w:space="0" w:color="auto"/>
      </w:divBdr>
      <w:divsChild>
        <w:div w:id="38286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815DB27-0D7D-4A99-A782-79D0FC28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Ramakant</dc:creator>
  <cp:lastModifiedBy>Ramakant</cp:lastModifiedBy>
  <cp:revision>2</cp:revision>
  <cp:lastPrinted>2020-02-14T06:09:00Z</cp:lastPrinted>
  <dcterms:created xsi:type="dcterms:W3CDTF">2020-02-14T06:11:00Z</dcterms:created>
  <dcterms:modified xsi:type="dcterms:W3CDTF">2020-02-14T06:11:00Z</dcterms:modified>
</cp:coreProperties>
</file>